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C254C7" w14:textId="77777777" w:rsidR="00536655" w:rsidRPr="00536655" w:rsidRDefault="00536655" w:rsidP="00536655">
      <w:pPr>
        <w:jc w:val="center"/>
        <w:rPr>
          <w:b/>
          <w:sz w:val="28"/>
          <w:szCs w:val="28"/>
        </w:rPr>
      </w:pPr>
      <w:r w:rsidRPr="00536655">
        <w:rPr>
          <w:b/>
          <w:sz w:val="28"/>
          <w:szCs w:val="28"/>
        </w:rPr>
        <w:t>Old Testament Saints</w:t>
      </w:r>
    </w:p>
    <w:p w14:paraId="523B60D6" w14:textId="77777777" w:rsidR="00536655" w:rsidRPr="00536655" w:rsidRDefault="00536655" w:rsidP="00536655">
      <w:pPr>
        <w:spacing w:line="480" w:lineRule="auto"/>
        <w:jc w:val="center"/>
        <w:rPr>
          <w:b/>
          <w:sz w:val="28"/>
          <w:szCs w:val="28"/>
        </w:rPr>
      </w:pPr>
      <w:r w:rsidRPr="00536655">
        <w:rPr>
          <w:b/>
          <w:sz w:val="28"/>
          <w:szCs w:val="28"/>
        </w:rPr>
        <w:t>Esther</w:t>
      </w:r>
    </w:p>
    <w:p w14:paraId="4AFEC609" w14:textId="77777777" w:rsidR="00536655" w:rsidRPr="00536655" w:rsidRDefault="00536655" w:rsidP="00536655">
      <w:pPr>
        <w:spacing w:line="480" w:lineRule="auto"/>
        <w:rPr>
          <w:b/>
          <w:sz w:val="28"/>
          <w:szCs w:val="28"/>
        </w:rPr>
      </w:pPr>
      <w:r w:rsidRPr="00536655">
        <w:rPr>
          <w:b/>
          <w:sz w:val="28"/>
          <w:szCs w:val="28"/>
        </w:rPr>
        <w:t>I.  Introduction</w:t>
      </w:r>
    </w:p>
    <w:p w14:paraId="28E3350A" w14:textId="5A542FC7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b/>
          <w:sz w:val="28"/>
          <w:szCs w:val="28"/>
        </w:rPr>
        <w:tab/>
        <w:t>A.  Background</w:t>
      </w:r>
    </w:p>
    <w:p w14:paraId="5B011817" w14:textId="7BCEC486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  <w:t>The Book of Esther doesn’t name its writer.  Early Jewish and Christian traditions suggest Mordecai</w:t>
      </w:r>
      <w:r>
        <w:rPr>
          <w:sz w:val="28"/>
          <w:szCs w:val="28"/>
        </w:rPr>
        <w:t xml:space="preserve"> as possibly being the author.</w:t>
      </w:r>
      <w:r w:rsidRPr="00536655">
        <w:rPr>
          <w:sz w:val="28"/>
          <w:szCs w:val="28"/>
        </w:rPr>
        <w:t xml:space="preserve"> Scripture says Mordecai recorded certain events </w:t>
      </w:r>
      <w:proofErr w:type="gramStart"/>
      <w:r w:rsidRPr="00536655">
        <w:rPr>
          <w:sz w:val="28"/>
          <w:szCs w:val="28"/>
        </w:rPr>
        <w:t>in order to</w:t>
      </w:r>
      <w:proofErr w:type="gramEnd"/>
      <w:r w:rsidRPr="00536655">
        <w:rPr>
          <w:sz w:val="28"/>
          <w:szCs w:val="28"/>
        </w:rPr>
        <w:t xml:space="preserve"> relay them to Jews throughout the kingdom.  </w:t>
      </w:r>
      <w:r>
        <w:rPr>
          <w:sz w:val="28"/>
          <w:szCs w:val="28"/>
        </w:rPr>
        <w:t>T</w:t>
      </w:r>
      <w:r w:rsidRPr="00536655">
        <w:rPr>
          <w:sz w:val="28"/>
          <w:szCs w:val="28"/>
        </w:rPr>
        <w:t>he narrative of Esther covers 486 to 465 BC.  If written by Mordecai, the Book of Esther was probably written soon after the events described</w:t>
      </w:r>
      <w:r>
        <w:rPr>
          <w:sz w:val="28"/>
          <w:szCs w:val="28"/>
        </w:rPr>
        <w:t xml:space="preserve"> </w:t>
      </w:r>
      <w:r w:rsidRPr="00536655">
        <w:rPr>
          <w:sz w:val="28"/>
          <w:szCs w:val="28"/>
        </w:rPr>
        <w:t xml:space="preserve">in the fifth century B.C. The Book of Esther concludes with a clear purpose: for the original audience to understand and observe the celebration of Purim.  </w:t>
      </w:r>
    </w:p>
    <w:p w14:paraId="54061940" w14:textId="77777777" w:rsidR="00536655" w:rsidRPr="00536655" w:rsidRDefault="00536655" w:rsidP="00536655">
      <w:pPr>
        <w:spacing w:line="480" w:lineRule="auto"/>
        <w:rPr>
          <w:b/>
          <w:sz w:val="28"/>
          <w:szCs w:val="28"/>
        </w:rPr>
      </w:pPr>
      <w:r w:rsidRPr="00536655">
        <w:rPr>
          <w:b/>
          <w:sz w:val="28"/>
          <w:szCs w:val="28"/>
        </w:rPr>
        <w:t>II.  Beauty, Honor and Influence</w:t>
      </w:r>
    </w:p>
    <w:p w14:paraId="09037F80" w14:textId="77777777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b/>
          <w:sz w:val="28"/>
          <w:szCs w:val="28"/>
        </w:rPr>
        <w:tab/>
        <w:t>A.  The Context</w:t>
      </w:r>
    </w:p>
    <w:p w14:paraId="198C698F" w14:textId="033EAB36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  <w:t xml:space="preserve">This Biblical account is set in Persia – formerly Mesopotamia, the region around modern-day Iraq and Iran.  God’s covenant people, the Jews, had been captured by the Babylonians.  When the Persians overthrew the Babylonians, the Jews were granted freedom from their exile.  </w:t>
      </w:r>
    </w:p>
    <w:p w14:paraId="3ABA4035" w14:textId="52D7F1B1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  <w:t xml:space="preserve">Persian kings were concerned with perpetuating unity and compliance within the realm, </w:t>
      </w:r>
      <w:r>
        <w:rPr>
          <w:sz w:val="28"/>
          <w:szCs w:val="28"/>
        </w:rPr>
        <w:t xml:space="preserve">and </w:t>
      </w:r>
      <w:r w:rsidRPr="00536655">
        <w:rPr>
          <w:sz w:val="28"/>
          <w:szCs w:val="28"/>
        </w:rPr>
        <w:t>institut</w:t>
      </w:r>
      <w:r>
        <w:rPr>
          <w:sz w:val="28"/>
          <w:szCs w:val="28"/>
        </w:rPr>
        <w:t>ed</w:t>
      </w:r>
      <w:r w:rsidRPr="00536655">
        <w:rPr>
          <w:sz w:val="28"/>
          <w:szCs w:val="28"/>
        </w:rPr>
        <w:t xml:space="preserve"> policies and social structures to unify its people and culture</w:t>
      </w:r>
      <w:r>
        <w:rPr>
          <w:sz w:val="28"/>
          <w:szCs w:val="28"/>
        </w:rPr>
        <w:t xml:space="preserve">.  </w:t>
      </w:r>
      <w:r w:rsidRPr="00536655">
        <w:rPr>
          <w:sz w:val="28"/>
          <w:szCs w:val="28"/>
        </w:rPr>
        <w:t xml:space="preserve">In addition to tiered governance, a few other cultural developments included embracing the diversity of cultures present among such a vast populace; </w:t>
      </w:r>
      <w:r w:rsidRPr="00536655">
        <w:rPr>
          <w:sz w:val="28"/>
          <w:szCs w:val="28"/>
        </w:rPr>
        <w:lastRenderedPageBreak/>
        <w:t>the policy of emancipating slaves, including the Jewish people, instituting postal and road systems; and promoting an official language throughout the land – Aramaic.  All these developments play a role in revealing the invisible God through the story of Esther.</w:t>
      </w:r>
    </w:p>
    <w:p w14:paraId="163E0002" w14:textId="77777777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b/>
          <w:sz w:val="28"/>
          <w:szCs w:val="28"/>
        </w:rPr>
        <w:t>Question</w:t>
      </w:r>
      <w:r w:rsidRPr="00536655">
        <w:rPr>
          <w:sz w:val="28"/>
          <w:szCs w:val="28"/>
        </w:rPr>
        <w:t xml:space="preserve">:  </w:t>
      </w:r>
    </w:p>
    <w:p w14:paraId="6392FC87" w14:textId="70833A60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 xml:space="preserve">- Why is it important to keep in mind that all events are ultimately within God’s authority? </w:t>
      </w:r>
    </w:p>
    <w:p w14:paraId="3E23DDEC" w14:textId="77777777" w:rsidR="00536655" w:rsidRDefault="00536655" w:rsidP="00536655">
      <w:pPr>
        <w:spacing w:line="480" w:lineRule="auto"/>
        <w:rPr>
          <w:b/>
          <w:sz w:val="28"/>
          <w:szCs w:val="28"/>
        </w:rPr>
      </w:pPr>
      <w:r w:rsidRPr="00536655">
        <w:rPr>
          <w:sz w:val="28"/>
          <w:szCs w:val="28"/>
        </w:rPr>
        <w:tab/>
      </w:r>
      <w:r w:rsidRPr="00536655">
        <w:rPr>
          <w:b/>
          <w:sz w:val="28"/>
          <w:szCs w:val="28"/>
        </w:rPr>
        <w:t xml:space="preserve">B.  Explore the Text </w:t>
      </w:r>
    </w:p>
    <w:p w14:paraId="18EEC2E7" w14:textId="5760F856" w:rsidR="00536655" w:rsidRPr="00536655" w:rsidRDefault="00536655" w:rsidP="00536655">
      <w:pPr>
        <w:spacing w:line="480" w:lineRule="auto"/>
        <w:rPr>
          <w:b/>
          <w:sz w:val="28"/>
          <w:szCs w:val="28"/>
        </w:rPr>
      </w:pPr>
      <w:r w:rsidRPr="00536655">
        <w:rPr>
          <w:b/>
          <w:sz w:val="28"/>
          <w:szCs w:val="28"/>
        </w:rPr>
        <w:t>(Chapter 1)</w:t>
      </w:r>
    </w:p>
    <w:p w14:paraId="1AB7D510" w14:textId="7A0AB076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bCs/>
          <w:sz w:val="28"/>
          <w:szCs w:val="28"/>
        </w:rPr>
        <w:tab/>
      </w:r>
      <w:r w:rsidRPr="00536655">
        <w:rPr>
          <w:sz w:val="28"/>
          <w:szCs w:val="28"/>
        </w:rPr>
        <w:t xml:space="preserve">1.  Persia Needs a </w:t>
      </w:r>
      <w:r>
        <w:rPr>
          <w:sz w:val="28"/>
          <w:szCs w:val="28"/>
        </w:rPr>
        <w:t>____________</w:t>
      </w:r>
      <w:r w:rsidRPr="00536655">
        <w:rPr>
          <w:sz w:val="28"/>
          <w:szCs w:val="28"/>
        </w:rPr>
        <w:t xml:space="preserve"> Queen </w:t>
      </w:r>
    </w:p>
    <w:p w14:paraId="197582AF" w14:textId="0720A5E4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</w:r>
    </w:p>
    <w:p w14:paraId="7C5E86BA" w14:textId="0862F8FA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</w:r>
    </w:p>
    <w:p w14:paraId="516385C1" w14:textId="77777777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b/>
          <w:sz w:val="28"/>
          <w:szCs w:val="28"/>
        </w:rPr>
        <w:t>Questions</w:t>
      </w:r>
      <w:r w:rsidRPr="00536655">
        <w:rPr>
          <w:sz w:val="28"/>
          <w:szCs w:val="28"/>
        </w:rPr>
        <w:t xml:space="preserve">: </w:t>
      </w:r>
    </w:p>
    <w:p w14:paraId="720F2470" w14:textId="57F63927" w:rsidR="00536655" w:rsidRDefault="00536655" w:rsidP="00536655">
      <w:pPr>
        <w:spacing w:line="480" w:lineRule="auto"/>
        <w:rPr>
          <w:i/>
          <w:iCs/>
          <w:sz w:val="28"/>
          <w:szCs w:val="28"/>
        </w:rPr>
      </w:pPr>
      <w:r w:rsidRPr="00536655">
        <w:rPr>
          <w:sz w:val="28"/>
          <w:szCs w:val="28"/>
        </w:rPr>
        <w:t xml:space="preserve">- What is the underlying issue in the conflict that opens the book of Esther?  </w:t>
      </w:r>
    </w:p>
    <w:p w14:paraId="1A463FE3" w14:textId="77777777" w:rsidR="00536655" w:rsidRPr="00536655" w:rsidRDefault="00536655" w:rsidP="00536655">
      <w:pPr>
        <w:spacing w:line="480" w:lineRule="auto"/>
        <w:rPr>
          <w:i/>
          <w:iCs/>
          <w:sz w:val="28"/>
          <w:szCs w:val="28"/>
        </w:rPr>
      </w:pPr>
    </w:p>
    <w:p w14:paraId="49F5C909" w14:textId="37868576" w:rsid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>- Is Vashti wrong for her response?  Why or why not</w:t>
      </w:r>
      <w:r>
        <w:rPr>
          <w:sz w:val="28"/>
          <w:szCs w:val="28"/>
        </w:rPr>
        <w:t>.</w:t>
      </w:r>
    </w:p>
    <w:p w14:paraId="73B481D5" w14:textId="77777777" w:rsidR="00536655" w:rsidRDefault="00536655" w:rsidP="00536655">
      <w:pPr>
        <w:spacing w:line="480" w:lineRule="auto"/>
        <w:rPr>
          <w:b/>
          <w:bCs/>
          <w:sz w:val="28"/>
          <w:szCs w:val="28"/>
        </w:rPr>
      </w:pPr>
    </w:p>
    <w:p w14:paraId="4C672A76" w14:textId="27F817C4" w:rsidR="00536655" w:rsidRPr="00536655" w:rsidRDefault="00536655" w:rsidP="00536655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Chapter 2</w:t>
      </w:r>
    </w:p>
    <w:p w14:paraId="752E2AC5" w14:textId="77777777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</w:r>
      <w:r w:rsidRPr="00536655">
        <w:rPr>
          <w:sz w:val="28"/>
          <w:szCs w:val="28"/>
        </w:rPr>
        <w:tab/>
        <w:t xml:space="preserve">2.  God </w:t>
      </w:r>
      <w:r w:rsidRPr="00536655">
        <w:rPr>
          <w:sz w:val="28"/>
          <w:szCs w:val="28"/>
          <w:u w:val="single"/>
        </w:rPr>
        <w:t>Provided</w:t>
      </w:r>
      <w:r w:rsidRPr="00536655">
        <w:rPr>
          <w:sz w:val="28"/>
          <w:szCs w:val="28"/>
        </w:rPr>
        <w:t xml:space="preserve"> a New Queen (vv. 2:2,4-8; 17; 20)</w:t>
      </w:r>
    </w:p>
    <w:p w14:paraId="22A33664" w14:textId="77777777" w:rsid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</w:r>
    </w:p>
    <w:p w14:paraId="7223703B" w14:textId="0645E0E8" w:rsid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b/>
          <w:sz w:val="28"/>
          <w:szCs w:val="28"/>
        </w:rPr>
        <w:lastRenderedPageBreak/>
        <w:t>Question</w:t>
      </w:r>
      <w:r w:rsidRPr="00536655">
        <w:rPr>
          <w:sz w:val="28"/>
          <w:szCs w:val="28"/>
        </w:rPr>
        <w:t>:</w:t>
      </w:r>
      <w:r>
        <w:rPr>
          <w:sz w:val="28"/>
          <w:szCs w:val="28"/>
        </w:rPr>
        <w:t xml:space="preserve">  I</w:t>
      </w:r>
      <w:r w:rsidRPr="00536655">
        <w:rPr>
          <w:sz w:val="28"/>
          <w:szCs w:val="28"/>
        </w:rPr>
        <w:t xml:space="preserve">s it significant that Esther is described as always following Mordecai’s instruction?  </w:t>
      </w:r>
      <w:r>
        <w:rPr>
          <w:sz w:val="28"/>
          <w:szCs w:val="28"/>
        </w:rPr>
        <w:t xml:space="preserve">If so, </w:t>
      </w:r>
      <w:proofErr w:type="gramStart"/>
      <w:r>
        <w:rPr>
          <w:sz w:val="28"/>
          <w:szCs w:val="28"/>
        </w:rPr>
        <w:t>Why</w:t>
      </w:r>
      <w:proofErr w:type="gramEnd"/>
      <w:r>
        <w:rPr>
          <w:sz w:val="28"/>
          <w:szCs w:val="28"/>
        </w:rPr>
        <w:t>?</w:t>
      </w:r>
    </w:p>
    <w:p w14:paraId="29F8C308" w14:textId="77777777" w:rsidR="00536655" w:rsidRDefault="00536655" w:rsidP="00536655">
      <w:pPr>
        <w:spacing w:line="480" w:lineRule="auto"/>
        <w:rPr>
          <w:b/>
          <w:sz w:val="28"/>
          <w:szCs w:val="28"/>
        </w:rPr>
      </w:pPr>
    </w:p>
    <w:p w14:paraId="3247F1A8" w14:textId="41D1D582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b/>
          <w:sz w:val="28"/>
          <w:szCs w:val="28"/>
        </w:rPr>
        <w:t>Question</w:t>
      </w:r>
      <w:r>
        <w:rPr>
          <w:b/>
          <w:sz w:val="28"/>
          <w:szCs w:val="28"/>
        </w:rPr>
        <w:t>s</w:t>
      </w:r>
      <w:r w:rsidRPr="00536655">
        <w:rPr>
          <w:b/>
          <w:sz w:val="28"/>
          <w:szCs w:val="28"/>
        </w:rPr>
        <w:t>:</w:t>
      </w:r>
    </w:p>
    <w:p w14:paraId="0D0E8770" w14:textId="475EC579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>- What seemingly nonspiritual factors was God using to put people into positions of influence for reasons still unknown to those involved?</w:t>
      </w:r>
    </w:p>
    <w:p w14:paraId="0CDB4504" w14:textId="77777777" w:rsidR="00536655" w:rsidRDefault="00536655" w:rsidP="00536655">
      <w:pPr>
        <w:spacing w:line="480" w:lineRule="auto"/>
        <w:rPr>
          <w:sz w:val="28"/>
          <w:szCs w:val="28"/>
        </w:rPr>
      </w:pPr>
    </w:p>
    <w:p w14:paraId="016E7928" w14:textId="19CA9C4F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>- What does God’s activity in these areas reveal about His relationship to our daily lives – even the mundane details?</w:t>
      </w:r>
    </w:p>
    <w:p w14:paraId="2DCE2502" w14:textId="52F3546A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</w:r>
    </w:p>
    <w:p w14:paraId="586E7822" w14:textId="77777777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  <w:t>The Old Testament reveals the invisible God in at least two ways:</w:t>
      </w:r>
    </w:p>
    <w:p w14:paraId="2A9E2847" w14:textId="5506877A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536655">
        <w:rPr>
          <w:sz w:val="28"/>
          <w:szCs w:val="28"/>
        </w:rPr>
        <w:t xml:space="preserve">Through the </w:t>
      </w:r>
      <w:r>
        <w:rPr>
          <w:sz w:val="28"/>
          <w:szCs w:val="28"/>
        </w:rPr>
        <w:t>___________</w:t>
      </w:r>
      <w:r w:rsidRPr="00536655">
        <w:rPr>
          <w:sz w:val="28"/>
          <w:szCs w:val="28"/>
        </w:rPr>
        <w:t xml:space="preserve"> that take place, specifically in His dealings with </w:t>
      </w:r>
      <w:r>
        <w:rPr>
          <w:sz w:val="28"/>
          <w:szCs w:val="28"/>
        </w:rPr>
        <w:tab/>
      </w:r>
      <w:r w:rsidRPr="00536655">
        <w:rPr>
          <w:sz w:val="28"/>
          <w:szCs w:val="28"/>
        </w:rPr>
        <w:t xml:space="preserve">Israel. </w:t>
      </w:r>
    </w:p>
    <w:p w14:paraId="529E4154" w14:textId="107BF97F" w:rsid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 xml:space="preserve"> </w:t>
      </w:r>
    </w:p>
    <w:p w14:paraId="73BBE46C" w14:textId="77777777" w:rsidR="00D031F5" w:rsidRPr="00D031F5" w:rsidRDefault="00536655" w:rsidP="00D031F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</w:r>
      <w:r w:rsidR="00D031F5" w:rsidRPr="00D031F5">
        <w:rPr>
          <w:sz w:val="28"/>
          <w:szCs w:val="28"/>
        </w:rPr>
        <w:t xml:space="preserve">- Through the </w:t>
      </w:r>
      <w:r w:rsidR="00D031F5" w:rsidRPr="00D031F5">
        <w:rPr>
          <w:sz w:val="28"/>
          <w:szCs w:val="28"/>
          <w:u w:val="single"/>
        </w:rPr>
        <w:t>revelation</w:t>
      </w:r>
      <w:r w:rsidR="00D031F5" w:rsidRPr="00D031F5">
        <w:rPr>
          <w:sz w:val="28"/>
          <w:szCs w:val="28"/>
        </w:rPr>
        <w:t xml:space="preserve"> of those events in Scripture. </w:t>
      </w:r>
    </w:p>
    <w:p w14:paraId="7ECBACBA" w14:textId="77777777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</w:r>
    </w:p>
    <w:p w14:paraId="66AE4717" w14:textId="77777777" w:rsidR="00536655" w:rsidRPr="00536655" w:rsidRDefault="00536655" w:rsidP="00536655">
      <w:pPr>
        <w:spacing w:line="480" w:lineRule="auto"/>
        <w:rPr>
          <w:sz w:val="28"/>
          <w:szCs w:val="28"/>
        </w:rPr>
      </w:pPr>
      <w:r w:rsidRPr="00536655">
        <w:rPr>
          <w:sz w:val="28"/>
          <w:szCs w:val="28"/>
        </w:rPr>
        <w:tab/>
        <w:t xml:space="preserve">  </w:t>
      </w:r>
    </w:p>
    <w:p w14:paraId="46EA305F" w14:textId="77777777" w:rsidR="00536655" w:rsidRPr="00536655" w:rsidRDefault="00536655" w:rsidP="00536655">
      <w:pPr>
        <w:spacing w:line="480" w:lineRule="auto"/>
        <w:rPr>
          <w:b/>
          <w:sz w:val="28"/>
          <w:szCs w:val="28"/>
        </w:rPr>
      </w:pPr>
    </w:p>
    <w:p w14:paraId="56072CFB" w14:textId="78192C38" w:rsidR="00487B6E" w:rsidRPr="00536655" w:rsidRDefault="00487B6E" w:rsidP="00536655">
      <w:pPr>
        <w:rPr>
          <w:rStyle w:val="text"/>
          <w:sz w:val="28"/>
          <w:szCs w:val="28"/>
        </w:rPr>
      </w:pPr>
    </w:p>
    <w:sectPr w:rsidR="00487B6E" w:rsidRPr="00536655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BDC9D3" w14:textId="77777777" w:rsidR="008B0620" w:rsidRDefault="008B0620" w:rsidP="00AC4D24">
      <w:r>
        <w:separator/>
      </w:r>
    </w:p>
  </w:endnote>
  <w:endnote w:type="continuationSeparator" w:id="0">
    <w:p w14:paraId="7F3CD3E8" w14:textId="77777777" w:rsidR="008B0620" w:rsidRDefault="008B0620" w:rsidP="00AC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84D16E" w14:textId="77777777" w:rsidR="008B0620" w:rsidRDefault="008B0620" w:rsidP="00AC4D24">
      <w:r>
        <w:separator/>
      </w:r>
    </w:p>
  </w:footnote>
  <w:footnote w:type="continuationSeparator" w:id="0">
    <w:p w14:paraId="610CF1ED" w14:textId="77777777" w:rsidR="008B0620" w:rsidRDefault="008B0620" w:rsidP="00AC4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29584971"/>
      <w:docPartObj>
        <w:docPartGallery w:val="Page Numbers (Top of Page)"/>
        <w:docPartUnique/>
      </w:docPartObj>
    </w:sdtPr>
    <w:sdtContent>
      <w:p w14:paraId="0B6BC90C" w14:textId="18E090F3" w:rsidR="00AC4D24" w:rsidRDefault="00AC4D24" w:rsidP="00807CC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F1B7531" w14:textId="77777777" w:rsidR="00AC4D24" w:rsidRDefault="00AC4D24" w:rsidP="00AC4D2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73137296"/>
      <w:docPartObj>
        <w:docPartGallery w:val="Page Numbers (Top of Page)"/>
        <w:docPartUnique/>
      </w:docPartObj>
    </w:sdtPr>
    <w:sdtContent>
      <w:p w14:paraId="31F9968E" w14:textId="78A2850C" w:rsidR="00AC4D24" w:rsidRDefault="00AC4D24" w:rsidP="00807CC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111FB1" w14:textId="77777777" w:rsidR="00AC4D24" w:rsidRDefault="00AC4D24" w:rsidP="00AC4D24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52"/>
    <w:rsid w:val="000367EB"/>
    <w:rsid w:val="00053692"/>
    <w:rsid w:val="00065ABA"/>
    <w:rsid w:val="000D4568"/>
    <w:rsid w:val="000D5256"/>
    <w:rsid w:val="000D7165"/>
    <w:rsid w:val="000E19F0"/>
    <w:rsid w:val="000E60E8"/>
    <w:rsid w:val="001242BA"/>
    <w:rsid w:val="00130CD3"/>
    <w:rsid w:val="001462E4"/>
    <w:rsid w:val="00152F74"/>
    <w:rsid w:val="0017402E"/>
    <w:rsid w:val="00183857"/>
    <w:rsid w:val="001A1B0B"/>
    <w:rsid w:val="001F34DE"/>
    <w:rsid w:val="002325F2"/>
    <w:rsid w:val="00232956"/>
    <w:rsid w:val="00242535"/>
    <w:rsid w:val="002554FD"/>
    <w:rsid w:val="0029617D"/>
    <w:rsid w:val="002C1EA6"/>
    <w:rsid w:val="002E0627"/>
    <w:rsid w:val="003075D3"/>
    <w:rsid w:val="00317D6D"/>
    <w:rsid w:val="00323FCA"/>
    <w:rsid w:val="0032622D"/>
    <w:rsid w:val="003549B4"/>
    <w:rsid w:val="00365897"/>
    <w:rsid w:val="00370678"/>
    <w:rsid w:val="00385CEA"/>
    <w:rsid w:val="00437261"/>
    <w:rsid w:val="004750B4"/>
    <w:rsid w:val="004751BF"/>
    <w:rsid w:val="00481E2B"/>
    <w:rsid w:val="00487B6E"/>
    <w:rsid w:val="00491206"/>
    <w:rsid w:val="004A489F"/>
    <w:rsid w:val="004B3E17"/>
    <w:rsid w:val="004B416B"/>
    <w:rsid w:val="004C19AA"/>
    <w:rsid w:val="004C1B57"/>
    <w:rsid w:val="004E75A8"/>
    <w:rsid w:val="004F6F0B"/>
    <w:rsid w:val="005174A4"/>
    <w:rsid w:val="00536655"/>
    <w:rsid w:val="00592D79"/>
    <w:rsid w:val="005C2B23"/>
    <w:rsid w:val="006979E3"/>
    <w:rsid w:val="006B20FA"/>
    <w:rsid w:val="006B5970"/>
    <w:rsid w:val="006D5740"/>
    <w:rsid w:val="00713699"/>
    <w:rsid w:val="00734A35"/>
    <w:rsid w:val="00740459"/>
    <w:rsid w:val="0079101A"/>
    <w:rsid w:val="007C3D86"/>
    <w:rsid w:val="007E2F8F"/>
    <w:rsid w:val="007F5F4F"/>
    <w:rsid w:val="00801ACE"/>
    <w:rsid w:val="008208F8"/>
    <w:rsid w:val="008473F7"/>
    <w:rsid w:val="008658E1"/>
    <w:rsid w:val="008666F6"/>
    <w:rsid w:val="00882B3F"/>
    <w:rsid w:val="00886D30"/>
    <w:rsid w:val="00895B43"/>
    <w:rsid w:val="008B0620"/>
    <w:rsid w:val="008B2BDF"/>
    <w:rsid w:val="008D219B"/>
    <w:rsid w:val="008D5654"/>
    <w:rsid w:val="008F3E5C"/>
    <w:rsid w:val="0090611F"/>
    <w:rsid w:val="00910D2B"/>
    <w:rsid w:val="00925058"/>
    <w:rsid w:val="00933F78"/>
    <w:rsid w:val="00947B82"/>
    <w:rsid w:val="009A56FE"/>
    <w:rsid w:val="009D382D"/>
    <w:rsid w:val="009D6088"/>
    <w:rsid w:val="009D713C"/>
    <w:rsid w:val="00A146C3"/>
    <w:rsid w:val="00A52040"/>
    <w:rsid w:val="00A54B36"/>
    <w:rsid w:val="00A601B0"/>
    <w:rsid w:val="00A66CE3"/>
    <w:rsid w:val="00A706A4"/>
    <w:rsid w:val="00AA2C38"/>
    <w:rsid w:val="00AB1011"/>
    <w:rsid w:val="00AC1E46"/>
    <w:rsid w:val="00AC4D24"/>
    <w:rsid w:val="00AC5D52"/>
    <w:rsid w:val="00AD3BE1"/>
    <w:rsid w:val="00AD4480"/>
    <w:rsid w:val="00AF46CF"/>
    <w:rsid w:val="00B32ECB"/>
    <w:rsid w:val="00B516E0"/>
    <w:rsid w:val="00B95C9A"/>
    <w:rsid w:val="00BA2C17"/>
    <w:rsid w:val="00BA38C4"/>
    <w:rsid w:val="00C40FA0"/>
    <w:rsid w:val="00C47D9F"/>
    <w:rsid w:val="00C73241"/>
    <w:rsid w:val="00C80BA9"/>
    <w:rsid w:val="00C90DFB"/>
    <w:rsid w:val="00CA4C17"/>
    <w:rsid w:val="00CC4A0B"/>
    <w:rsid w:val="00CD52C6"/>
    <w:rsid w:val="00CD6E09"/>
    <w:rsid w:val="00D02F5C"/>
    <w:rsid w:val="00D031F5"/>
    <w:rsid w:val="00D20882"/>
    <w:rsid w:val="00DE0316"/>
    <w:rsid w:val="00DE1EEB"/>
    <w:rsid w:val="00DF2611"/>
    <w:rsid w:val="00E71915"/>
    <w:rsid w:val="00E81854"/>
    <w:rsid w:val="00ED5009"/>
    <w:rsid w:val="00EE18C1"/>
    <w:rsid w:val="00EF28B0"/>
    <w:rsid w:val="00F121C6"/>
    <w:rsid w:val="00F322D6"/>
    <w:rsid w:val="00F66EB0"/>
    <w:rsid w:val="00F70165"/>
    <w:rsid w:val="00F82962"/>
    <w:rsid w:val="00F833CC"/>
    <w:rsid w:val="00FA361B"/>
    <w:rsid w:val="00FE29B8"/>
    <w:rsid w:val="00F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5EC17"/>
  <w15:chartTrackingRefBased/>
  <w15:docId w15:val="{78E89BE6-628C-CE4C-9D64-913D15C7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52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D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5D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D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D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D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D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D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C5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D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5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D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5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D5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5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D52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5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D5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C5D52"/>
    <w:pPr>
      <w:spacing w:before="100" w:beforeAutospacing="1" w:after="100" w:afterAutospacing="1"/>
    </w:pPr>
  </w:style>
  <w:style w:type="character" w:customStyle="1" w:styleId="woj">
    <w:name w:val="woj"/>
    <w:rsid w:val="00AC5D52"/>
  </w:style>
  <w:style w:type="paragraph" w:customStyle="1" w:styleId="paragraph">
    <w:name w:val="paragraph"/>
    <w:basedOn w:val="Normal"/>
    <w:rsid w:val="0037067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437261"/>
  </w:style>
  <w:style w:type="character" w:styleId="Emphasis">
    <w:name w:val="Emphasis"/>
    <w:basedOn w:val="DefaultParagraphFont"/>
    <w:uiPriority w:val="20"/>
    <w:qFormat/>
    <w:rsid w:val="00437261"/>
    <w:rPr>
      <w:i/>
      <w:iCs/>
    </w:rPr>
  </w:style>
  <w:style w:type="character" w:customStyle="1" w:styleId="text">
    <w:name w:val="text"/>
    <w:basedOn w:val="DefaultParagraphFont"/>
    <w:rsid w:val="00437261"/>
  </w:style>
  <w:style w:type="paragraph" w:customStyle="1" w:styleId="first-line-none">
    <w:name w:val="first-line-none"/>
    <w:basedOn w:val="Normal"/>
    <w:rsid w:val="0043726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3295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32956"/>
    <w:rPr>
      <w:color w:val="0000FF"/>
      <w:u w:val="single"/>
    </w:rPr>
  </w:style>
  <w:style w:type="character" w:customStyle="1" w:styleId="text-style">
    <w:name w:val="text-style"/>
    <w:basedOn w:val="DefaultParagraphFont"/>
    <w:rsid w:val="004E75A8"/>
  </w:style>
  <w:style w:type="paragraph" w:styleId="Header">
    <w:name w:val="header"/>
    <w:basedOn w:val="Normal"/>
    <w:link w:val="HeaderChar"/>
    <w:uiPriority w:val="99"/>
    <w:unhideWhenUsed/>
    <w:rsid w:val="00AC4D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24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C4D24"/>
  </w:style>
  <w:style w:type="character" w:customStyle="1" w:styleId="small-caps">
    <w:name w:val="small-caps"/>
    <w:basedOn w:val="DefaultParagraphFont"/>
    <w:rsid w:val="002C1EA6"/>
  </w:style>
  <w:style w:type="paragraph" w:customStyle="1" w:styleId="chapter-2">
    <w:name w:val="chapter-2"/>
    <w:basedOn w:val="Normal"/>
    <w:rsid w:val="0017402E"/>
    <w:pPr>
      <w:spacing w:before="100" w:beforeAutospacing="1" w:after="100" w:afterAutospacing="1"/>
    </w:pPr>
    <w:rPr>
      <w:rFonts w:ascii="Times" w:eastAsiaTheme="minorEastAsia" w:hAnsi="Times" w:cstheme="minorBidi"/>
      <w:sz w:val="20"/>
      <w:szCs w:val="20"/>
      <w:lang w:eastAsia="ja-JP"/>
    </w:rPr>
  </w:style>
  <w:style w:type="paragraph" w:customStyle="1" w:styleId="hang-3">
    <w:name w:val="hang-3"/>
    <w:basedOn w:val="Normal"/>
    <w:rsid w:val="00A601B0"/>
    <w:pPr>
      <w:spacing w:before="100" w:beforeAutospacing="1" w:after="100" w:afterAutospacing="1"/>
    </w:pPr>
  </w:style>
  <w:style w:type="paragraph" w:customStyle="1" w:styleId="text-13px">
    <w:name w:val="text-[13px]"/>
    <w:basedOn w:val="Normal"/>
    <w:rsid w:val="00487B6E"/>
    <w:pPr>
      <w:spacing w:before="100" w:beforeAutospacing="1" w:after="100" w:afterAutospacing="1"/>
    </w:pPr>
  </w:style>
  <w:style w:type="character" w:customStyle="1" w:styleId="scripture-link">
    <w:name w:val="scripture-link"/>
    <w:basedOn w:val="DefaultParagraphFont"/>
    <w:rsid w:val="00487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419</Words>
  <Characters>2085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Lubin Sr</dc:creator>
  <cp:keywords/>
  <dc:description/>
  <cp:lastModifiedBy>Matthew Lubin Sr</cp:lastModifiedBy>
  <cp:revision>56</cp:revision>
  <cp:lastPrinted>2026-04-15T14:18:00Z</cp:lastPrinted>
  <dcterms:created xsi:type="dcterms:W3CDTF">2025-03-05T13:24:00Z</dcterms:created>
  <dcterms:modified xsi:type="dcterms:W3CDTF">2026-10-13T15:16:00Z</dcterms:modified>
</cp:coreProperties>
</file>