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CF132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II.  Christology: The Person of Christ</w:t>
      </w:r>
    </w:p>
    <w:p w14:paraId="34FDFBEF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ab/>
        <w:t>A.  The Preexistence and Eternality of Christ</w:t>
      </w:r>
    </w:p>
    <w:p w14:paraId="0EB6C177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1.   The pre-existence of Christ refers to the fact that Christ existed ___________ to His birth in Bethlehem.  </w:t>
      </w:r>
    </w:p>
    <w:p w14:paraId="1428AA34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2.  When we speak of the eternality, we are referring to the fact that He _____________ was.</w:t>
      </w:r>
    </w:p>
    <w:p w14:paraId="77165AAA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3.  Biblical Proof</w:t>
      </w:r>
    </w:p>
    <w:p w14:paraId="2FA11A6E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 John 1:1</w:t>
      </w:r>
    </w:p>
    <w:p w14:paraId="527FAC60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 John 8:58</w:t>
      </w:r>
    </w:p>
    <w:p w14:paraId="0704C47B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 Hebrews 1:8; Colossians 1:17; Micah 5:2; Isaiah 9:6.</w:t>
      </w:r>
    </w:p>
    <w:p w14:paraId="5CF261D9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B.  The </w:t>
      </w:r>
      <w:proofErr w:type="gramStart"/>
      <w:r w:rsidRPr="002972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God-Man</w:t>
      </w:r>
      <w:proofErr w:type="gramEnd"/>
    </w:p>
    <w:p w14:paraId="59A0A064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1.  Let’s now define an important term:</w:t>
      </w:r>
    </w:p>
    <w:p w14:paraId="0235FF03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- _____________: Derived from the Latin </w:t>
      </w:r>
      <w:r w:rsidRPr="002972C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14:ligatures w14:val="none"/>
        </w:rPr>
        <w:t xml:space="preserve">in </w:t>
      </w:r>
      <w:proofErr w:type="spellStart"/>
      <w:r w:rsidRPr="002972C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14:ligatures w14:val="none"/>
        </w:rPr>
        <w:t>carnis</w:t>
      </w:r>
      <w:proofErr w:type="spellEnd"/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(in the flesh).  This doctrine teaches that in Jesus Christ, God became a human being without ceasing to be God (John 1:1, 14).  </w:t>
      </w:r>
    </w:p>
    <w:p w14:paraId="6C84D208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Methodist theologian John Lawson defines the Incarnation as follows: “The Christian doctrine of the Incarnation is that the divine Son, who from all eternity is God in the same full sense that the Creator-Father and the Holy Spirit are divine, completely and permanently joined Himself to our </w:t>
      </w: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genuine human nature, so as to form one real person who was at once both fully divine and fully human.”</w:t>
      </w:r>
    </w:p>
    <w:p w14:paraId="3E7A62BD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Two important aspects of Lawson’s definition.  </w:t>
      </w:r>
    </w:p>
    <w:p w14:paraId="782AB15E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- The word </w:t>
      </w:r>
      <w:r w:rsidRPr="002972CC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14:ligatures w14:val="none"/>
        </w:rPr>
        <w:t xml:space="preserve">______________ </w:t>
      </w: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indicates Christ experienced all we have </w:t>
      </w: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experienced - including the experience of being born.</w:t>
      </w:r>
    </w:p>
    <w:p w14:paraId="18E352A5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- Jesus’ birth was ____________ from ours in that His mother </w:t>
      </w: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conceived Him without the agency of a human father.</w:t>
      </w:r>
    </w:p>
    <w:p w14:paraId="63E64234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2.  Theologians call this union of the two natures of Christ (His divine and human nature) the _____________ _____________.  </w:t>
      </w:r>
    </w:p>
    <w:p w14:paraId="1386C2EC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C.  The Virgin Birth</w:t>
      </w:r>
    </w:p>
    <w:p w14:paraId="33F09F24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1.  Genesis 3:15 – The first word. </w:t>
      </w:r>
    </w:p>
    <w:p w14:paraId="311605E4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- This verse in known as the _________________: the first </w:t>
      </w: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preaching of the gospel.  </w:t>
      </w:r>
    </w:p>
    <w:p w14:paraId="34ECBF31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2.  Isaiah 7:14 - The meaning of the birth. </w:t>
      </w:r>
    </w:p>
    <w:p w14:paraId="796F7996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 The verse tells us __________ will be with us.</w:t>
      </w:r>
    </w:p>
    <w:p w14:paraId="449877F0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3.  Micah 5:2 - The Place of the Birth </w:t>
      </w:r>
    </w:p>
    <w:p w14:paraId="283E0330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-- This verse speaks to the ____________ </w:t>
      </w:r>
      <w:proofErr w:type="spellStart"/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and</w:t>
      </w:r>
      <w:proofErr w:type="spellEnd"/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___________ of the </w:t>
      </w: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fulfillments.</w:t>
      </w:r>
    </w:p>
    <w:p w14:paraId="6E0D0979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4.  The New Testament Prophetic Fulfillment</w:t>
      </w:r>
    </w:p>
    <w:p w14:paraId="05315A47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 Matthew 1:18, 22-25</w:t>
      </w:r>
    </w:p>
    <w:p w14:paraId="5160F7E2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ab/>
        <w:t>- Luke 1:26-38; 2:1-7</w:t>
      </w:r>
    </w:p>
    <w:p w14:paraId="10128BBF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Matthew and Luke give their accounts from different perspectives.  </w:t>
      </w: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However, both agree that Jesus was </w:t>
      </w: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conceived</w:t>
      </w: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by the Holy Spirit and </w:t>
      </w: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born of a virgin named Mary.</w:t>
      </w:r>
    </w:p>
    <w:p w14:paraId="3287CE6B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Question</w:t>
      </w: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: Why do you think Jesus had to be born of a virgin?</w:t>
      </w:r>
    </w:p>
    <w:p w14:paraId="1F06A2E9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5CA4756C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5.  Various Interpretations</w:t>
      </w:r>
    </w:p>
    <w:p w14:paraId="2C399397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Two common views about why Jesus had to be born of a virgin are:</w:t>
      </w:r>
    </w:p>
    <w:p w14:paraId="37DFDC27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 Christ had to be virgin-born to be ____________.</w:t>
      </w:r>
    </w:p>
    <w:p w14:paraId="220D84E8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 The virgin-birth accounts for the ___________ of Christ.</w:t>
      </w:r>
    </w:p>
    <w:p w14:paraId="7BB08FB8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It appears that Matthew and Luke may be less concerned about the </w:t>
      </w: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____________ of Christ than they are about His ____________.  </w:t>
      </w:r>
    </w:p>
    <w:p w14:paraId="3F868513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- Romans 5:18-19 </w:t>
      </w:r>
    </w:p>
    <w:p w14:paraId="26ABEDDD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D.  The Sinless Life</w:t>
      </w:r>
    </w:p>
    <w:p w14:paraId="2CD10776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1.  - Hebrews 4:15, </w:t>
      </w:r>
    </w:p>
    <w:p w14:paraId="6A17FAFA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There has been some disagreement on the meaning of the phrase </w:t>
      </w: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“without sin.”  The issues that have been subject to debate are:</w:t>
      </w:r>
    </w:p>
    <w:p w14:paraId="3504431B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- Was Jesus sinless in that He was ___________ by the pollution </w:t>
      </w: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of original sin?  </w:t>
      </w:r>
    </w:p>
    <w:p w14:paraId="7F8F2711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ab/>
        <w:t xml:space="preserve">- Or was He sinless by virtue of His perfect _____________ to the </w:t>
      </w: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Father, even though He shared in our fallen human nature?</w:t>
      </w:r>
    </w:p>
    <w:p w14:paraId="31DAA339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- Was Jesus capable of sinning by virtue of His true humanity?  </w:t>
      </w:r>
    </w:p>
    <w:p w14:paraId="2BB498DA" w14:textId="77777777" w:rsidR="002972CC" w:rsidRPr="002972CC" w:rsidRDefault="002972CC" w:rsidP="002972CC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- Or was He _____________ of sinning because He was God?  </w:t>
      </w:r>
    </w:p>
    <w:p w14:paraId="3C75C45E" w14:textId="77777777" w:rsidR="003D0C91" w:rsidRPr="00704027" w:rsidRDefault="003D0C91" w:rsidP="003D0C9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Question</w:t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: What do you think?</w:t>
      </w:r>
    </w:p>
    <w:p w14:paraId="75C4CCE6" w14:textId="77777777" w:rsidR="00FB5023" w:rsidRDefault="00FB5023"/>
    <w:sectPr w:rsidR="00FB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CC"/>
    <w:rsid w:val="002972CC"/>
    <w:rsid w:val="003D0C91"/>
    <w:rsid w:val="004E30D2"/>
    <w:rsid w:val="009F0CA5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19DD"/>
  <w15:docId w15:val="{8A827EE5-22A6-46E4-81F3-EA1431F1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Sample, Faith</dc:creator>
  <cp:keywords/>
  <dc:description/>
  <cp:lastModifiedBy>Sample, Faith</cp:lastModifiedBy>
  <cp:revision>2</cp:revision>
  <dcterms:created xsi:type="dcterms:W3CDTF">2024-04-15T01:08:00Z</dcterms:created>
  <dcterms:modified xsi:type="dcterms:W3CDTF">2024-04-15T01:20:00Z</dcterms:modified>
</cp:coreProperties>
</file>